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AL RELENTE, TALLER DE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con la artista, coreógrafa y bailarina Mari Paula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Del 28 de febrero al 07 de marzo de 2025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Finca Asonga del Centro Cultural de España en Bata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" w:hanging="108"/>
        <w:rPr>
          <w:rFonts w:ascii="Helvetica Neue" w:cs="Helvetica Neue" w:eastAsia="Helvetica Neue" w:hAnsi="Helvetica Neue"/>
          <w:color w:val="47383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0.99999999999966" w:tblpY="0"/>
        <w:tblW w:w="9694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9"/>
        <w:gridCol w:w="4905"/>
        <w:tblGridChange w:id="0">
          <w:tblGrid>
            <w:gridCol w:w="4789"/>
            <w:gridCol w:w="4905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y WhatsApp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¿Cuáles son tus habilidades artísticas?</w:t>
              <w:br w:type="textWrapping"/>
              <w:t xml:space="preserve">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gusta bailar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gusta cantar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gusta actuar, el teatro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Toco algún instrumento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gusta coser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 gusta pintar o dibujar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Otras. Explica brevemente cuáles: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¿Perteneces a alguna compañía de teatro, danza, grupo musical, etc.? Explica brevemente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te motiva a participar en el Proyecto </w:t>
              <w:br w:type="textWrapping"/>
              <w:t xml:space="preserve">AL RELENTE?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horario prefieres para asistir al taller? Si puedes en los dos, marca las dos casillas.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Mañana: De 9 a 13 horas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Tarde: De 16 a 20 horas</w:t>
            </w:r>
          </w:p>
        </w:tc>
      </w:tr>
    </w:tbl>
    <w:p w:rsidR="00000000" w:rsidDel="00000000" w:rsidP="00000000" w:rsidRDefault="00000000" w:rsidRPr="00000000" w14:paraId="00000044">
      <w:pPr>
        <w:spacing w:after="160" w:line="259" w:lineRule="auto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0.99999999999966" w:tblpY="0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WhatsApp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160" w:line="278.00000000000006" w:lineRule="auto"/>
      <w:jc w:val="left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La lista de admisiones se publicará el 24 de febrero en la web, las redes sociales y el tablón de anuncios del CCE Bata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  <w:tab w:val="center" w:leader="none" w:pos="4819"/>
        <w:tab w:val="right" w:leader="none" w:pos="9612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rtl w:val="0"/>
      </w:rPr>
      <w:tab/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79600" cy="540000"/>
          <wp:effectExtent b="0" l="0" r="0" t="0"/>
          <wp:docPr id="10737418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017" l="3225" r="-3224" t="7017"/>
                  <a:stretch>
                    <a:fillRect/>
                  </a:stretch>
                </pic:blipFill>
                <pic:spPr>
                  <a:xfrm>
                    <a:off x="0" y="0"/>
                    <a:ext cx="147960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u w:val="single"/>
    </w:rPr>
  </w:style>
  <w:style w:type="table" w:styleId="TableNormal2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Arial Unicode MS" w:hAnsi="Helvetica Neue"/>
      <w:color w:val="000000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inguno" w:customStyle="1">
    <w:name w:val="Ninguno"/>
  </w:style>
  <w:style w:type="character" w:styleId="NingunoA" w:customStyle="1">
    <w:name w:val="Ninguno A"/>
    <w:basedOn w:val="Ninguno"/>
  </w:style>
  <w:style w:type="paragraph" w:styleId="CuerpoA" w:customStyle="1">
    <w:name w:val="Cuerpo A"/>
    <w:rPr>
      <w:rFonts w:ascii="Helvetica Neue" w:cs="Arial Unicode MS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Poromisin" w:customStyle="1">
    <w:name w:val="Por omisión"/>
    <w:rPr>
      <w:rFonts w:ascii="Helvetica Neue" w:cs="Helvetica Neue" w:eastAsia="Helvetica Neue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1" w:customStyle="1">
    <w:name w:val="Estilo de tabla 1"/>
    <w:rPr>
      <w:rFonts w:ascii="Helvetica Neue" w:cs="Arial Unicode MS" w:hAnsi="Helvetica Neue"/>
      <w:b w:val="1"/>
      <w:bCs w:val="1"/>
      <w:color w:val="000000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2" w:customStyle="1">
    <w:name w:val="Estilo de tabla 2"/>
    <w:rPr>
      <w:rFonts w:ascii="Helvetica Neue" w:cs="Arial Unicode MS" w:hAnsi="Helvetica Neue"/>
      <w:color w:val="000000"/>
      <w:u w:color="000000"/>
      <w:lang w:val="es-ES_tradn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uerpo" w:customStyle="1">
    <w:name w:val="Cuerpo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57C9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7C9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68A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68A8"/>
    <w:rPr>
      <w:rFonts w:ascii="Segoe UI" w:cs="Segoe UI" w:hAnsi="Segoe UI"/>
      <w:sz w:val="18"/>
      <w:szCs w:val="18"/>
      <w:lang w:eastAsia="en-US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UHr231LmD+n00IpS/7LJWgthQ==">CgMxLjA4AHIhMUd5bUYzWFcybzQ1dFEwaGxMTTJkUGYzZVM1cEg0RHpW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2025-01-31T16:40:00Z</dcterms:created>
  <dc:creator>SECRETARIA</dc:creator>
</cp:coreProperties>
</file>