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MASTERCLASS DANZA FUSIÓN COLOMBIANA </w:t>
      </w:r>
    </w:p>
    <w:p w:rsidR="00000000" w:rsidDel="00000000" w:rsidP="00000000" w:rsidRDefault="00000000" w:rsidRPr="00000000" w14:paraId="00000003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PATRICIA N’SEA ONDÓ MENDEZ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Viernes 25 de octubre a las 18:00 h en la Finca Asonga del Centro Cultural de España en Bata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¿Cuál es tu experiencia con la danza?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 tu experiencia.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left"/>
        <w:tblLayout w:type="fixed"/>
        <w:tblLook w:val="0400"/>
      </w:tblPr>
      <w:tblGrid>
        <w:gridCol w:w="6645"/>
        <w:gridCol w:w="1057.5"/>
        <w:gridCol w:w="1057.5"/>
        <w:tblGridChange w:id="0">
          <w:tblGrid>
            <w:gridCol w:w="6645"/>
            <w:gridCol w:w="1057.5"/>
            <w:gridCol w:w="1057.5"/>
          </w:tblGrid>
        </w:tblGridChange>
      </w:tblGrid>
      <w:tr>
        <w:trPr>
          <w:cantSplit w:val="0"/>
          <w:trHeight w:val="575.9765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765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8.00000000000006" w:lineRule="auto"/>
      <w:jc w:val="center"/>
      <w:rPr>
        <w:rFonts w:ascii="Aptos" w:cs="Aptos" w:eastAsia="Aptos" w:hAnsi="Aptos"/>
        <w:color w:val="ff0000"/>
        <w:sz w:val="18"/>
        <w:szCs w:val="18"/>
      </w:rPr>
    </w:pPr>
    <w:r w:rsidDel="00000000" w:rsidR="00000000" w:rsidRPr="00000000">
      <w:rPr>
        <w:rFonts w:ascii="Aptos" w:cs="Aptos" w:eastAsia="Aptos" w:hAnsi="Aptos"/>
        <w:b w:val="1"/>
        <w:color w:val="ff0000"/>
        <w:sz w:val="18"/>
        <w:szCs w:val="18"/>
        <w:rtl w:val="0"/>
      </w:rPr>
      <w:t xml:space="preserve">La lista de seleccionados/as se publicará el jueves día 24 de octubre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p1AxmrZEtZRRsJKnHCM1ww3bg==">CgMxLjA4AHIhMXdFTVIycHB2ZnlMOHhDUlluc1JJVGV5Y0gwR3ZOb2FY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2024-09-17T16:08:00Z</dcterms:created>
  <dc:creator>Becas CC Bata</dc:creator>
</cp:coreProperties>
</file>